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9D" w:rsidRPr="003A59D9" w:rsidRDefault="00705805" w:rsidP="00705805">
      <w:pPr>
        <w:spacing w:after="0" w:line="240" w:lineRule="auto"/>
        <w:rPr>
          <w:rFonts w:ascii="Times New Roman" w:hAnsi="Times New Roman" w:cs="Times New Roman"/>
          <w:sz w:val="24"/>
          <w:szCs w:val="24"/>
        </w:rPr>
      </w:pPr>
      <w:r w:rsidRPr="003A59D9">
        <w:rPr>
          <w:rFonts w:ascii="Times New Roman" w:hAnsi="Times New Roman" w:cs="Times New Roman"/>
          <w:sz w:val="24"/>
          <w:szCs w:val="24"/>
        </w:rPr>
        <w:t>Caitlin Smoot</w:t>
      </w:r>
    </w:p>
    <w:p w:rsidR="00705805" w:rsidRPr="003A59D9" w:rsidRDefault="00705805" w:rsidP="00705805">
      <w:pPr>
        <w:spacing w:after="0" w:line="240" w:lineRule="auto"/>
        <w:rPr>
          <w:rFonts w:ascii="Times New Roman" w:hAnsi="Times New Roman" w:cs="Times New Roman"/>
          <w:sz w:val="24"/>
          <w:szCs w:val="24"/>
        </w:rPr>
      </w:pPr>
      <w:r w:rsidRPr="003A59D9">
        <w:rPr>
          <w:rFonts w:ascii="Times New Roman" w:hAnsi="Times New Roman" w:cs="Times New Roman"/>
          <w:sz w:val="24"/>
          <w:szCs w:val="24"/>
        </w:rPr>
        <w:t>ENVE 644</w:t>
      </w:r>
    </w:p>
    <w:p w:rsidR="00705805" w:rsidRPr="003A59D9" w:rsidRDefault="00705805" w:rsidP="00705805">
      <w:pPr>
        <w:spacing w:after="0" w:line="240" w:lineRule="auto"/>
        <w:rPr>
          <w:rFonts w:ascii="Times New Roman" w:hAnsi="Times New Roman" w:cs="Times New Roman"/>
          <w:sz w:val="24"/>
          <w:szCs w:val="24"/>
        </w:rPr>
      </w:pPr>
      <w:r w:rsidRPr="003A59D9">
        <w:rPr>
          <w:rFonts w:ascii="Times New Roman" w:hAnsi="Times New Roman" w:cs="Times New Roman"/>
          <w:sz w:val="24"/>
          <w:szCs w:val="24"/>
        </w:rPr>
        <w:t>15 April 2020</w:t>
      </w:r>
    </w:p>
    <w:p w:rsidR="00705805" w:rsidRPr="003A59D9" w:rsidRDefault="00705805">
      <w:pPr>
        <w:rPr>
          <w:rFonts w:ascii="Times New Roman" w:hAnsi="Times New Roman" w:cs="Times New Roman"/>
          <w:sz w:val="24"/>
          <w:szCs w:val="24"/>
        </w:rPr>
      </w:pPr>
    </w:p>
    <w:p w:rsidR="00705805" w:rsidRPr="003A59D9" w:rsidRDefault="00705805">
      <w:pPr>
        <w:rPr>
          <w:rFonts w:ascii="Times New Roman" w:hAnsi="Times New Roman" w:cs="Times New Roman"/>
          <w:b/>
          <w:sz w:val="24"/>
          <w:szCs w:val="24"/>
        </w:rPr>
      </w:pPr>
      <w:r w:rsidRPr="003A59D9">
        <w:rPr>
          <w:rFonts w:ascii="Times New Roman" w:hAnsi="Times New Roman" w:cs="Times New Roman"/>
          <w:b/>
          <w:sz w:val="24"/>
          <w:szCs w:val="24"/>
        </w:rPr>
        <w:t>Essential Fish Habitat (EFH) Consultation</w:t>
      </w:r>
    </w:p>
    <w:p w:rsidR="00705805" w:rsidRPr="003A59D9" w:rsidRDefault="00705805" w:rsidP="00705805">
      <w:pPr>
        <w:rPr>
          <w:rFonts w:ascii="Times New Roman" w:hAnsi="Times New Roman" w:cs="Times New Roman"/>
          <w:b/>
          <w:sz w:val="24"/>
          <w:szCs w:val="24"/>
          <w:u w:val="single"/>
        </w:rPr>
      </w:pPr>
      <w:r w:rsidRPr="003A59D9">
        <w:rPr>
          <w:rFonts w:ascii="Times New Roman" w:hAnsi="Times New Roman" w:cs="Times New Roman"/>
          <w:b/>
          <w:sz w:val="24"/>
          <w:szCs w:val="24"/>
          <w:u w:val="single"/>
        </w:rPr>
        <w:t>Summary</w:t>
      </w:r>
    </w:p>
    <w:p w:rsidR="003A59D9" w:rsidRPr="003A59D9" w:rsidRDefault="00705805" w:rsidP="00705805">
      <w:pPr>
        <w:rPr>
          <w:rFonts w:ascii="Times New Roman" w:hAnsi="Times New Roman" w:cs="Times New Roman"/>
          <w:sz w:val="24"/>
          <w:szCs w:val="24"/>
        </w:rPr>
      </w:pPr>
      <w:r w:rsidRPr="003A59D9">
        <w:rPr>
          <w:rFonts w:ascii="Times New Roman" w:hAnsi="Times New Roman" w:cs="Times New Roman"/>
          <w:sz w:val="24"/>
          <w:szCs w:val="24"/>
        </w:rPr>
        <w:t>The Magnuson-Stevens</w:t>
      </w:r>
      <w:r w:rsidR="009034A2" w:rsidRPr="003A59D9">
        <w:rPr>
          <w:rFonts w:ascii="Times New Roman" w:hAnsi="Times New Roman" w:cs="Times New Roman"/>
          <w:sz w:val="24"/>
          <w:szCs w:val="24"/>
        </w:rPr>
        <w:t xml:space="preserve"> Act (MSA) is the primary law dealing with fisheries management in federal waters of the United States. The MSA defines the meaning of Essential Fish Habitat (EFH) and section 305(b) mandates that federal agencies consult with National Oceanic and Atmospheric Administration (NOAA) </w:t>
      </w:r>
      <w:r w:rsidR="005A5DEF">
        <w:rPr>
          <w:rFonts w:ascii="Times New Roman" w:hAnsi="Times New Roman" w:cs="Times New Roman"/>
          <w:sz w:val="24"/>
          <w:szCs w:val="24"/>
        </w:rPr>
        <w:t xml:space="preserve">National Marine </w:t>
      </w:r>
      <w:r w:rsidR="009034A2" w:rsidRPr="003A59D9">
        <w:rPr>
          <w:rFonts w:ascii="Times New Roman" w:hAnsi="Times New Roman" w:cs="Times New Roman"/>
          <w:sz w:val="24"/>
          <w:szCs w:val="24"/>
        </w:rPr>
        <w:t>Fisheries</w:t>
      </w:r>
      <w:r w:rsidR="005A5DEF">
        <w:rPr>
          <w:rFonts w:ascii="Times New Roman" w:hAnsi="Times New Roman" w:cs="Times New Roman"/>
          <w:sz w:val="24"/>
          <w:szCs w:val="24"/>
        </w:rPr>
        <w:t xml:space="preserve"> Service (NMFS)</w:t>
      </w:r>
      <w:r w:rsidR="009034A2" w:rsidRPr="003A59D9">
        <w:rPr>
          <w:rFonts w:ascii="Times New Roman" w:hAnsi="Times New Roman" w:cs="Times New Roman"/>
          <w:sz w:val="24"/>
          <w:szCs w:val="24"/>
        </w:rPr>
        <w:t xml:space="preserve"> when activities may adversely impact EFH. </w:t>
      </w:r>
      <w:r w:rsidR="00E024AB">
        <w:rPr>
          <w:rFonts w:ascii="Times New Roman" w:hAnsi="Times New Roman" w:cs="Times New Roman"/>
          <w:sz w:val="24"/>
          <w:szCs w:val="24"/>
        </w:rPr>
        <w:t xml:space="preserve">The MSA provisions are in 50 CFR Part 600. </w:t>
      </w:r>
      <w:r w:rsidR="009034A2" w:rsidRPr="003A59D9">
        <w:rPr>
          <w:rFonts w:ascii="Times New Roman" w:hAnsi="Times New Roman" w:cs="Times New Roman"/>
          <w:sz w:val="24"/>
          <w:szCs w:val="24"/>
        </w:rPr>
        <w:t xml:space="preserve">Essential Fish Habitat is defined as “those waters and substrate necessary to fish for spawning, breeding, feeding or growth to maturity”. </w:t>
      </w:r>
      <w:r w:rsidR="003A59D9" w:rsidRPr="003A59D9">
        <w:rPr>
          <w:rFonts w:ascii="Times New Roman" w:hAnsi="Times New Roman" w:cs="Times New Roman"/>
          <w:sz w:val="24"/>
          <w:szCs w:val="24"/>
        </w:rPr>
        <w:t>In addition to EFH, especially vulnerable and important habitats are designated as Habitat Areas of Particular Concern (HAPCs).</w:t>
      </w:r>
    </w:p>
    <w:p w:rsidR="00705805" w:rsidRPr="003A59D9" w:rsidRDefault="009034A2" w:rsidP="00705805">
      <w:pPr>
        <w:rPr>
          <w:rFonts w:ascii="Times New Roman" w:hAnsi="Times New Roman" w:cs="Times New Roman"/>
          <w:sz w:val="24"/>
          <w:szCs w:val="24"/>
        </w:rPr>
      </w:pPr>
      <w:r w:rsidRPr="003A59D9">
        <w:rPr>
          <w:rFonts w:ascii="Times New Roman" w:hAnsi="Times New Roman" w:cs="Times New Roman"/>
          <w:sz w:val="24"/>
          <w:szCs w:val="24"/>
        </w:rPr>
        <w:t>NOAA Fisheries works with regional fisheries councils to determine the extent of EFH for various species</w:t>
      </w:r>
      <w:r w:rsidR="00E024AB">
        <w:rPr>
          <w:rFonts w:ascii="Times New Roman" w:hAnsi="Times New Roman" w:cs="Times New Roman"/>
          <w:sz w:val="24"/>
          <w:szCs w:val="24"/>
        </w:rPr>
        <w:t xml:space="preserve"> based on the best available science</w:t>
      </w:r>
      <w:r w:rsidRPr="003A59D9">
        <w:rPr>
          <w:rFonts w:ascii="Times New Roman" w:hAnsi="Times New Roman" w:cs="Times New Roman"/>
          <w:sz w:val="24"/>
          <w:szCs w:val="24"/>
        </w:rPr>
        <w:t>.</w:t>
      </w:r>
      <w:r w:rsidR="00E024AB">
        <w:rPr>
          <w:rFonts w:ascii="Times New Roman" w:hAnsi="Times New Roman" w:cs="Times New Roman"/>
          <w:sz w:val="24"/>
          <w:szCs w:val="24"/>
        </w:rPr>
        <w:t xml:space="preserve"> EFH is updated in five year cycles.</w:t>
      </w:r>
      <w:r w:rsidRPr="003A59D9">
        <w:rPr>
          <w:rFonts w:ascii="Times New Roman" w:hAnsi="Times New Roman" w:cs="Times New Roman"/>
          <w:sz w:val="24"/>
          <w:szCs w:val="24"/>
        </w:rPr>
        <w:t xml:space="preserve"> When federal agencies authorize, permit, fund, or partake in activities that may adversely impact EFH, an EFH Consultation is required. During an EFH Consultation, the action agency must submit an EFH Assessment detailing the proposed action, adverse impacts, and potential mitigation measures. NOAA Fisheries reviews the EFH Assessment and provide guidance and recommendations. These recommendations are non-binding; however, if the action agency does not comply with the recommendations, the action agency must provide a written response to NOAA Fisheries.</w:t>
      </w:r>
    </w:p>
    <w:p w:rsidR="00705805" w:rsidRPr="003A59D9" w:rsidRDefault="00705805" w:rsidP="00705805">
      <w:pPr>
        <w:spacing w:after="0"/>
        <w:contextualSpacing/>
        <w:rPr>
          <w:rFonts w:ascii="Times New Roman" w:hAnsi="Times New Roman" w:cs="Times New Roman"/>
          <w:b/>
          <w:sz w:val="24"/>
          <w:szCs w:val="24"/>
          <w:u w:val="single"/>
        </w:rPr>
      </w:pPr>
      <w:r w:rsidRPr="003A59D9">
        <w:rPr>
          <w:rFonts w:ascii="Times New Roman" w:hAnsi="Times New Roman" w:cs="Times New Roman"/>
          <w:b/>
          <w:sz w:val="24"/>
          <w:szCs w:val="24"/>
          <w:u w:val="single"/>
        </w:rPr>
        <w:t>Permit Names</w:t>
      </w:r>
    </w:p>
    <w:p w:rsidR="009034A2" w:rsidRDefault="009034A2" w:rsidP="00705805">
      <w:pPr>
        <w:spacing w:after="0"/>
        <w:contextualSpacing/>
        <w:rPr>
          <w:rFonts w:ascii="Times New Roman" w:hAnsi="Times New Roman" w:cs="Times New Roman"/>
          <w:sz w:val="24"/>
          <w:szCs w:val="24"/>
        </w:rPr>
      </w:pPr>
      <w:r w:rsidRPr="003A59D9">
        <w:rPr>
          <w:rFonts w:ascii="Times New Roman" w:hAnsi="Times New Roman" w:cs="Times New Roman"/>
          <w:sz w:val="24"/>
          <w:szCs w:val="24"/>
        </w:rPr>
        <w:t>Essential Fish Habitat Consultation</w:t>
      </w:r>
    </w:p>
    <w:p w:rsidR="005A5DEF" w:rsidRPr="003A59D9" w:rsidRDefault="005A5DEF" w:rsidP="00705805">
      <w:pPr>
        <w:spacing w:after="0"/>
        <w:contextualSpacing/>
        <w:rPr>
          <w:rFonts w:ascii="Times New Roman" w:hAnsi="Times New Roman" w:cs="Times New Roman"/>
          <w:sz w:val="24"/>
          <w:szCs w:val="24"/>
        </w:rPr>
      </w:pPr>
    </w:p>
    <w:p w:rsidR="00705805" w:rsidRPr="003A59D9" w:rsidRDefault="00705805" w:rsidP="00705805">
      <w:pPr>
        <w:spacing w:after="0"/>
        <w:contextualSpacing/>
        <w:rPr>
          <w:rFonts w:ascii="Times New Roman" w:hAnsi="Times New Roman" w:cs="Times New Roman"/>
          <w:b/>
          <w:sz w:val="24"/>
          <w:szCs w:val="24"/>
          <w:u w:val="single"/>
        </w:rPr>
      </w:pPr>
      <w:r w:rsidRPr="003A59D9">
        <w:rPr>
          <w:rFonts w:ascii="Times New Roman" w:hAnsi="Times New Roman" w:cs="Times New Roman"/>
          <w:b/>
          <w:sz w:val="24"/>
          <w:szCs w:val="24"/>
          <w:u w:val="single"/>
        </w:rPr>
        <w:t>Applicability</w:t>
      </w:r>
    </w:p>
    <w:p w:rsidR="00DB7D53" w:rsidRPr="003A59D9" w:rsidRDefault="00345826" w:rsidP="00DB7D53">
      <w:pPr>
        <w:spacing w:after="0"/>
        <w:contextualSpacing/>
        <w:rPr>
          <w:rFonts w:ascii="Times New Roman" w:hAnsi="Times New Roman" w:cs="Times New Roman"/>
          <w:sz w:val="24"/>
          <w:szCs w:val="24"/>
        </w:rPr>
      </w:pPr>
      <w:r w:rsidRPr="003A59D9">
        <w:rPr>
          <w:rFonts w:ascii="Times New Roman" w:hAnsi="Times New Roman" w:cs="Times New Roman"/>
          <w:sz w:val="24"/>
          <w:szCs w:val="24"/>
        </w:rPr>
        <w:t>An EFH Consultation is required for projects that have been permitted, authorized, funded, or undertaken by a federal agency</w:t>
      </w:r>
      <w:r w:rsidR="00DB7D53" w:rsidRPr="003A59D9">
        <w:rPr>
          <w:rFonts w:ascii="Times New Roman" w:hAnsi="Times New Roman" w:cs="Times New Roman"/>
          <w:sz w:val="24"/>
          <w:szCs w:val="24"/>
        </w:rPr>
        <w:t xml:space="preserve"> if actions may adversely impact EFH</w:t>
      </w:r>
      <w:r w:rsidRPr="003A59D9">
        <w:rPr>
          <w:rFonts w:ascii="Times New Roman" w:hAnsi="Times New Roman" w:cs="Times New Roman"/>
          <w:sz w:val="24"/>
          <w:szCs w:val="24"/>
        </w:rPr>
        <w:t>.</w:t>
      </w:r>
      <w:r w:rsidR="00DB7D53" w:rsidRPr="003A59D9">
        <w:rPr>
          <w:rFonts w:ascii="Times New Roman" w:hAnsi="Times New Roman" w:cs="Times New Roman"/>
          <w:sz w:val="24"/>
          <w:szCs w:val="24"/>
        </w:rPr>
        <w:t xml:space="preserve"> Adverse impacts include:</w:t>
      </w:r>
    </w:p>
    <w:p w:rsidR="00DB7D53" w:rsidRPr="003A59D9" w:rsidRDefault="00DB7D53" w:rsidP="005A5DEF">
      <w:pPr>
        <w:pStyle w:val="ListParagraph"/>
        <w:numPr>
          <w:ilvl w:val="0"/>
          <w:numId w:val="7"/>
        </w:numPr>
        <w:spacing w:after="0" w:line="240" w:lineRule="auto"/>
        <w:rPr>
          <w:rFonts w:ascii="Times New Roman" w:hAnsi="Times New Roman" w:cs="Times New Roman"/>
          <w:sz w:val="24"/>
          <w:szCs w:val="24"/>
        </w:rPr>
      </w:pPr>
      <w:r w:rsidRPr="003A59D9">
        <w:rPr>
          <w:rFonts w:ascii="Times New Roman" w:eastAsia="Times New Roman" w:hAnsi="Times New Roman" w:cs="Times New Roman"/>
          <w:color w:val="000000"/>
          <w:sz w:val="24"/>
          <w:szCs w:val="24"/>
        </w:rPr>
        <w:t>Waters or substrate</w:t>
      </w:r>
    </w:p>
    <w:p w:rsidR="00DB7D53" w:rsidRPr="003A59D9" w:rsidRDefault="00DB7D53" w:rsidP="005A5DEF">
      <w:pPr>
        <w:pStyle w:val="ListParagraph"/>
        <w:numPr>
          <w:ilvl w:val="0"/>
          <w:numId w:val="7"/>
        </w:numPr>
        <w:spacing w:after="0" w:line="240" w:lineRule="auto"/>
        <w:rPr>
          <w:rFonts w:ascii="Times New Roman" w:hAnsi="Times New Roman" w:cs="Times New Roman"/>
          <w:sz w:val="24"/>
          <w:szCs w:val="24"/>
        </w:rPr>
      </w:pPr>
      <w:r w:rsidRPr="003A59D9">
        <w:rPr>
          <w:rFonts w:ascii="Times New Roman" w:eastAsia="Times New Roman" w:hAnsi="Times New Roman" w:cs="Times New Roman"/>
          <w:color w:val="000000"/>
          <w:sz w:val="24"/>
          <w:szCs w:val="24"/>
        </w:rPr>
        <w:t>Species and their habitat</w:t>
      </w:r>
    </w:p>
    <w:p w:rsidR="00DB7D53" w:rsidRPr="003A59D9" w:rsidRDefault="00DB7D53" w:rsidP="005A5DEF">
      <w:pPr>
        <w:pStyle w:val="ListParagraph"/>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3A59D9">
        <w:rPr>
          <w:rFonts w:ascii="Times New Roman" w:eastAsia="Times New Roman" w:hAnsi="Times New Roman" w:cs="Times New Roman"/>
          <w:color w:val="000000"/>
          <w:sz w:val="24"/>
          <w:szCs w:val="24"/>
        </w:rPr>
        <w:t>Other ecosystem components</w:t>
      </w:r>
    </w:p>
    <w:p w:rsidR="005A5DEF" w:rsidRPr="005A5DEF" w:rsidRDefault="00DB7D53" w:rsidP="005A5DEF">
      <w:pPr>
        <w:pStyle w:val="ListParagraph"/>
        <w:numPr>
          <w:ilvl w:val="0"/>
          <w:numId w:val="6"/>
        </w:numPr>
        <w:shd w:val="clear" w:color="auto" w:fill="FFFFFF"/>
        <w:spacing w:before="100" w:beforeAutospacing="1" w:after="0" w:line="240" w:lineRule="auto"/>
        <w:rPr>
          <w:rFonts w:ascii="Times New Roman" w:hAnsi="Times New Roman" w:cs="Times New Roman"/>
          <w:b/>
          <w:sz w:val="24"/>
          <w:szCs w:val="24"/>
        </w:rPr>
      </w:pPr>
      <w:r w:rsidRPr="00DB7D53">
        <w:rPr>
          <w:rFonts w:ascii="Times New Roman" w:eastAsia="Times New Roman" w:hAnsi="Times New Roman" w:cs="Times New Roman"/>
          <w:color w:val="000000"/>
          <w:sz w:val="24"/>
          <w:szCs w:val="24"/>
        </w:rPr>
        <w:t>Quality and/or quantity of EFH</w:t>
      </w:r>
    </w:p>
    <w:p w:rsidR="00705805" w:rsidRPr="003A59D9" w:rsidRDefault="00705805" w:rsidP="00615A5A">
      <w:pPr>
        <w:pStyle w:val="ListParagraph"/>
        <w:shd w:val="clear" w:color="auto" w:fill="FFFFFF"/>
        <w:spacing w:before="100" w:beforeAutospacing="1" w:after="0" w:line="240" w:lineRule="auto"/>
        <w:rPr>
          <w:rFonts w:ascii="Times New Roman" w:hAnsi="Times New Roman" w:cs="Times New Roman"/>
          <w:b/>
          <w:sz w:val="24"/>
          <w:szCs w:val="24"/>
        </w:rPr>
      </w:pPr>
      <w:bookmarkStart w:id="0" w:name="_GoBack"/>
      <w:bookmarkEnd w:id="0"/>
      <w:r w:rsidRPr="003A59D9">
        <w:rPr>
          <w:rFonts w:ascii="Times New Roman" w:hAnsi="Times New Roman" w:cs="Times New Roman"/>
          <w:b/>
          <w:sz w:val="24"/>
          <w:szCs w:val="24"/>
        </w:rPr>
        <w:tab/>
      </w:r>
    </w:p>
    <w:p w:rsidR="00DB7D53" w:rsidRPr="003A59D9" w:rsidRDefault="00705805" w:rsidP="00705805">
      <w:pPr>
        <w:spacing w:after="0"/>
        <w:contextualSpacing/>
        <w:rPr>
          <w:rFonts w:ascii="Times New Roman" w:hAnsi="Times New Roman" w:cs="Times New Roman"/>
          <w:b/>
          <w:sz w:val="24"/>
          <w:szCs w:val="24"/>
          <w:u w:val="single"/>
        </w:rPr>
      </w:pPr>
      <w:r w:rsidRPr="003A59D9">
        <w:rPr>
          <w:rFonts w:ascii="Times New Roman" w:hAnsi="Times New Roman" w:cs="Times New Roman"/>
          <w:b/>
          <w:sz w:val="24"/>
          <w:szCs w:val="24"/>
          <w:u w:val="single"/>
        </w:rPr>
        <w:t>General Process</w:t>
      </w:r>
      <w:r w:rsidR="00DB7D53" w:rsidRPr="003A59D9">
        <w:rPr>
          <w:rFonts w:ascii="Times New Roman" w:hAnsi="Times New Roman" w:cs="Times New Roman"/>
          <w:b/>
          <w:sz w:val="24"/>
          <w:szCs w:val="24"/>
          <w:u w:val="single"/>
        </w:rPr>
        <w:t xml:space="preserve"> and Timelines</w:t>
      </w:r>
    </w:p>
    <w:p w:rsidR="00DB7D53" w:rsidRPr="003A59D9" w:rsidRDefault="00DB7D53" w:rsidP="00DB7D53">
      <w:pPr>
        <w:pStyle w:val="ListParagraph"/>
        <w:numPr>
          <w:ilvl w:val="0"/>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Determine if project will impact EFH</w:t>
      </w:r>
    </w:p>
    <w:p w:rsidR="00DB7D53" w:rsidRPr="003A59D9" w:rsidRDefault="00DB7D53" w:rsidP="00DB7D53">
      <w:pPr>
        <w:pStyle w:val="ListParagraph"/>
        <w:numPr>
          <w:ilvl w:val="1"/>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 xml:space="preserve">Utilize NOAA EFH mapper tool </w:t>
      </w:r>
      <w:hyperlink r:id="rId5" w:history="1">
        <w:r w:rsidRPr="003A59D9">
          <w:rPr>
            <w:rStyle w:val="Hyperlink"/>
            <w:rFonts w:ascii="Times New Roman" w:hAnsi="Times New Roman" w:cs="Times New Roman"/>
            <w:sz w:val="24"/>
            <w:szCs w:val="24"/>
          </w:rPr>
          <w:t>https://www.fisheries.noaa.gov/resource/map/essential-fish-habitat-mapper</w:t>
        </w:r>
      </w:hyperlink>
    </w:p>
    <w:p w:rsidR="00DB7D53" w:rsidRPr="003A59D9" w:rsidRDefault="00DB7D53" w:rsidP="00DB7D53">
      <w:pPr>
        <w:pStyle w:val="ListParagraph"/>
        <w:numPr>
          <w:ilvl w:val="1"/>
          <w:numId w:val="5"/>
        </w:numPr>
        <w:rPr>
          <w:rFonts w:ascii="Times New Roman" w:hAnsi="Times New Roman" w:cs="Times New Roman"/>
          <w:sz w:val="24"/>
          <w:szCs w:val="24"/>
        </w:rPr>
      </w:pPr>
      <w:r w:rsidRPr="003A59D9">
        <w:rPr>
          <w:rFonts w:ascii="Times New Roman" w:hAnsi="Times New Roman" w:cs="Times New Roman"/>
          <w:sz w:val="24"/>
          <w:szCs w:val="24"/>
        </w:rPr>
        <w:t xml:space="preserve">Utilize resources of state agencies for anadromous fish; example: ADFG Interactive Mapping Tool: </w:t>
      </w:r>
      <w:hyperlink r:id="rId6" w:history="1">
        <w:r w:rsidRPr="003A59D9">
          <w:rPr>
            <w:rStyle w:val="Hyperlink"/>
            <w:rFonts w:ascii="Times New Roman" w:hAnsi="Times New Roman" w:cs="Times New Roman"/>
            <w:sz w:val="24"/>
            <w:szCs w:val="24"/>
          </w:rPr>
          <w:t>https://www.adfg.alaska.gov/sf/SARR/AWC/index.cfm?ADFG=main.interactive</w:t>
        </w:r>
      </w:hyperlink>
    </w:p>
    <w:p w:rsidR="00705805" w:rsidRPr="003A59D9" w:rsidRDefault="00DB7D53" w:rsidP="00DB7D53">
      <w:pPr>
        <w:pStyle w:val="ListParagraph"/>
        <w:numPr>
          <w:ilvl w:val="0"/>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lastRenderedPageBreak/>
        <w:t>If project will adversely impact EFH, notify NOAA Fisheries to begin EFH Consultation</w:t>
      </w:r>
    </w:p>
    <w:p w:rsidR="00DB7D53" w:rsidRPr="003A59D9" w:rsidRDefault="00DB7D53" w:rsidP="00DB7D53">
      <w:pPr>
        <w:pStyle w:val="ListParagraph"/>
        <w:numPr>
          <w:ilvl w:val="0"/>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Submit EFH Assessment to NOAA Fisheries (see google drive for example and guidance worksheet)</w:t>
      </w:r>
    </w:p>
    <w:p w:rsidR="00DB7D53" w:rsidRPr="003A59D9" w:rsidRDefault="00DB7D53" w:rsidP="00DB7D53">
      <w:pPr>
        <w:pStyle w:val="ListParagraph"/>
        <w:numPr>
          <w:ilvl w:val="1"/>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This must include the following information:</w:t>
      </w:r>
      <w:r w:rsidRPr="003A59D9">
        <w:rPr>
          <w:rFonts w:ascii="Times New Roman" w:hAnsi="Times New Roman" w:cs="Times New Roman"/>
          <w:sz w:val="24"/>
          <w:szCs w:val="24"/>
        </w:rPr>
        <w:tab/>
      </w:r>
    </w:p>
    <w:p w:rsidR="00DB7D53" w:rsidRPr="003A59D9" w:rsidRDefault="00DB7D53" w:rsidP="00DB7D53">
      <w:pPr>
        <w:pStyle w:val="ListParagraph"/>
        <w:numPr>
          <w:ilvl w:val="2"/>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Proposed action (location, date, extent, etc.)</w:t>
      </w:r>
    </w:p>
    <w:p w:rsidR="00DB7D53" w:rsidRPr="003A59D9" w:rsidRDefault="00DB7D53" w:rsidP="00DB7D53">
      <w:pPr>
        <w:pStyle w:val="ListParagraph"/>
        <w:numPr>
          <w:ilvl w:val="2"/>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Potential adverse impacts to EFH</w:t>
      </w:r>
    </w:p>
    <w:p w:rsidR="00DB7D53" w:rsidRPr="003A59D9" w:rsidRDefault="00DB7D53" w:rsidP="00DB7D53">
      <w:pPr>
        <w:pStyle w:val="ListParagraph"/>
        <w:numPr>
          <w:ilvl w:val="2"/>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Mitigation measures</w:t>
      </w:r>
    </w:p>
    <w:p w:rsidR="00DB7D53" w:rsidRPr="003A59D9" w:rsidRDefault="00DB7D53" w:rsidP="00DB7D53">
      <w:pPr>
        <w:pStyle w:val="ListParagraph"/>
        <w:numPr>
          <w:ilvl w:val="1"/>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NOAA Fisheries encourages EFH Assessments to be combined with other environmental review documents such as those required for NEPA, CWA, or ESA</w:t>
      </w:r>
    </w:p>
    <w:p w:rsidR="00DB7D53" w:rsidRPr="003A59D9" w:rsidRDefault="00DB7D53" w:rsidP="00DB7D53">
      <w:pPr>
        <w:pStyle w:val="ListParagraph"/>
        <w:numPr>
          <w:ilvl w:val="0"/>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NOAA Fisheries reviews EFH Assessment and provides guidance to action agency (30-60 days)</w:t>
      </w:r>
    </w:p>
    <w:p w:rsidR="00DB7D53" w:rsidRPr="003A59D9" w:rsidRDefault="00DB7D53" w:rsidP="00DB7D53">
      <w:pPr>
        <w:pStyle w:val="ListParagraph"/>
        <w:numPr>
          <w:ilvl w:val="0"/>
          <w:numId w:val="5"/>
        </w:numPr>
        <w:spacing w:after="0"/>
        <w:rPr>
          <w:rFonts w:ascii="Times New Roman" w:hAnsi="Times New Roman" w:cs="Times New Roman"/>
          <w:b/>
          <w:sz w:val="24"/>
          <w:szCs w:val="24"/>
          <w:u w:val="single"/>
        </w:rPr>
      </w:pPr>
      <w:r w:rsidRPr="003A59D9">
        <w:rPr>
          <w:rFonts w:ascii="Times New Roman" w:hAnsi="Times New Roman" w:cs="Times New Roman"/>
          <w:sz w:val="24"/>
          <w:szCs w:val="24"/>
        </w:rPr>
        <w:t>Action agency must respond to NOAA Fisheries within 30 days with information on how it will proceed with project</w:t>
      </w:r>
    </w:p>
    <w:p w:rsidR="00705805" w:rsidRPr="003A59D9" w:rsidRDefault="00705805" w:rsidP="00705805">
      <w:pPr>
        <w:spacing w:after="0"/>
        <w:contextualSpacing/>
        <w:rPr>
          <w:rFonts w:ascii="Times New Roman" w:hAnsi="Times New Roman" w:cs="Times New Roman"/>
          <w:sz w:val="24"/>
          <w:szCs w:val="24"/>
        </w:rPr>
      </w:pPr>
    </w:p>
    <w:p w:rsidR="00705805" w:rsidRPr="003A59D9" w:rsidRDefault="00705805" w:rsidP="00705805">
      <w:pPr>
        <w:spacing w:after="0"/>
        <w:contextualSpacing/>
        <w:rPr>
          <w:rFonts w:ascii="Times New Roman" w:hAnsi="Times New Roman" w:cs="Times New Roman"/>
          <w:b/>
          <w:sz w:val="24"/>
          <w:szCs w:val="24"/>
          <w:u w:val="single"/>
        </w:rPr>
      </w:pPr>
      <w:r w:rsidRPr="003A59D9">
        <w:rPr>
          <w:rFonts w:ascii="Times New Roman" w:hAnsi="Times New Roman" w:cs="Times New Roman"/>
          <w:b/>
          <w:sz w:val="24"/>
          <w:szCs w:val="24"/>
          <w:u w:val="single"/>
        </w:rPr>
        <w:t>Agency Coordination</w:t>
      </w:r>
    </w:p>
    <w:p w:rsidR="00DB7D53" w:rsidRDefault="005A5DEF" w:rsidP="00705805">
      <w:pPr>
        <w:spacing w:after="0"/>
        <w:contextualSpacing/>
        <w:rPr>
          <w:rFonts w:ascii="Times New Roman" w:hAnsi="Times New Roman" w:cs="Times New Roman"/>
          <w:sz w:val="24"/>
          <w:szCs w:val="24"/>
        </w:rPr>
      </w:pPr>
      <w:r>
        <w:rPr>
          <w:rFonts w:ascii="Times New Roman" w:hAnsi="Times New Roman" w:cs="Times New Roman"/>
          <w:sz w:val="24"/>
          <w:szCs w:val="24"/>
        </w:rPr>
        <w:t xml:space="preserve">NOAA Fisheries consults with regional fisheries councils to determine </w:t>
      </w:r>
      <w:proofErr w:type="spellStart"/>
      <w:r>
        <w:rPr>
          <w:rFonts w:ascii="Times New Roman" w:hAnsi="Times New Roman" w:cs="Times New Roman"/>
          <w:sz w:val="24"/>
          <w:szCs w:val="24"/>
        </w:rPr>
        <w:t>EFh</w:t>
      </w:r>
      <w:proofErr w:type="spellEnd"/>
      <w:r>
        <w:rPr>
          <w:rFonts w:ascii="Times New Roman" w:hAnsi="Times New Roman" w:cs="Times New Roman"/>
          <w:sz w:val="24"/>
          <w:szCs w:val="24"/>
        </w:rPr>
        <w:t xml:space="preserve"> that is contained in Fisheries Management Plans (FMPs). The regional fisheries council for Alaska is the </w:t>
      </w:r>
      <w:r w:rsidRPr="005A5DEF">
        <w:rPr>
          <w:rFonts w:ascii="Times New Roman" w:hAnsi="Times New Roman" w:cs="Times New Roman"/>
          <w:sz w:val="24"/>
          <w:szCs w:val="24"/>
        </w:rPr>
        <w:t>North Pacific Fishery Management Council</w:t>
      </w:r>
      <w:r>
        <w:rPr>
          <w:rFonts w:ascii="Times New Roman" w:hAnsi="Times New Roman" w:cs="Times New Roman"/>
          <w:sz w:val="24"/>
          <w:szCs w:val="24"/>
        </w:rPr>
        <w:t>.</w:t>
      </w:r>
    </w:p>
    <w:p w:rsidR="005A5DEF" w:rsidRDefault="005A5DEF" w:rsidP="00705805">
      <w:pPr>
        <w:spacing w:after="0"/>
        <w:contextualSpacing/>
        <w:rPr>
          <w:rFonts w:ascii="Times New Roman" w:hAnsi="Times New Roman" w:cs="Times New Roman"/>
          <w:sz w:val="24"/>
          <w:szCs w:val="24"/>
        </w:rPr>
      </w:pPr>
    </w:p>
    <w:p w:rsidR="005A5DEF" w:rsidRDefault="005A5DEF" w:rsidP="00705805">
      <w:pPr>
        <w:spacing w:after="0"/>
        <w:contextualSpacing/>
        <w:rPr>
          <w:rFonts w:ascii="Times New Roman" w:hAnsi="Times New Roman" w:cs="Times New Roman"/>
          <w:sz w:val="24"/>
          <w:szCs w:val="24"/>
        </w:rPr>
      </w:pPr>
      <w:r>
        <w:rPr>
          <w:rFonts w:ascii="Times New Roman" w:hAnsi="Times New Roman" w:cs="Times New Roman"/>
          <w:sz w:val="24"/>
          <w:szCs w:val="24"/>
        </w:rPr>
        <w:t>NOAA Fisheries may also work with other federal, state, and local agencies if a federal permit, funding, or action may adversely impact EFH. NOAA Fisheries also encourages that EFH Assessments be incorporated into other environmental review documents such as NEPA, CWA, or ESA. This also requires coordination among the involved agencies.</w:t>
      </w:r>
    </w:p>
    <w:p w:rsidR="00E024AB" w:rsidRDefault="00E024AB" w:rsidP="00705805">
      <w:pPr>
        <w:spacing w:after="0"/>
        <w:contextualSpacing/>
        <w:rPr>
          <w:rFonts w:ascii="Times New Roman" w:hAnsi="Times New Roman" w:cs="Times New Roman"/>
          <w:sz w:val="24"/>
          <w:szCs w:val="24"/>
        </w:rPr>
      </w:pPr>
    </w:p>
    <w:p w:rsidR="00DB7D53" w:rsidRPr="003A59D9" w:rsidRDefault="006D2289" w:rsidP="00705805">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Sources, </w:t>
      </w:r>
      <w:r w:rsidR="00DB7D53" w:rsidRPr="003A59D9">
        <w:rPr>
          <w:rFonts w:ascii="Times New Roman" w:hAnsi="Times New Roman" w:cs="Times New Roman"/>
          <w:b/>
          <w:sz w:val="24"/>
          <w:szCs w:val="24"/>
          <w:u w:val="single"/>
        </w:rPr>
        <w:t>Links</w:t>
      </w:r>
      <w:r>
        <w:rPr>
          <w:rFonts w:ascii="Times New Roman" w:hAnsi="Times New Roman" w:cs="Times New Roman"/>
          <w:b/>
          <w:sz w:val="24"/>
          <w:szCs w:val="24"/>
          <w:u w:val="single"/>
        </w:rPr>
        <w:t>,</w:t>
      </w:r>
      <w:r w:rsidR="00DB7D53" w:rsidRPr="003A59D9">
        <w:rPr>
          <w:rFonts w:ascii="Times New Roman" w:hAnsi="Times New Roman" w:cs="Times New Roman"/>
          <w:b/>
          <w:sz w:val="24"/>
          <w:szCs w:val="24"/>
          <w:u w:val="single"/>
        </w:rPr>
        <w:t xml:space="preserve"> and Resources:</w:t>
      </w:r>
    </w:p>
    <w:p w:rsidR="00DB7D53" w:rsidRPr="003A59D9" w:rsidRDefault="00DB7D53" w:rsidP="00705805">
      <w:pPr>
        <w:spacing w:after="0"/>
        <w:contextualSpacing/>
        <w:rPr>
          <w:rFonts w:ascii="Times New Roman" w:hAnsi="Times New Roman" w:cs="Times New Roman"/>
          <w:b/>
          <w:sz w:val="24"/>
          <w:szCs w:val="24"/>
          <w:u w:val="single"/>
        </w:rPr>
      </w:pPr>
    </w:p>
    <w:p w:rsidR="00DB7D53" w:rsidRPr="003A59D9" w:rsidRDefault="00DB7D53" w:rsidP="00705805">
      <w:pPr>
        <w:spacing w:after="0"/>
        <w:contextualSpacing/>
        <w:rPr>
          <w:rFonts w:ascii="Times New Roman" w:hAnsi="Times New Roman" w:cs="Times New Roman"/>
          <w:sz w:val="24"/>
          <w:szCs w:val="24"/>
        </w:rPr>
      </w:pPr>
      <w:r w:rsidRPr="003A59D9">
        <w:rPr>
          <w:rFonts w:ascii="Times New Roman" w:hAnsi="Times New Roman" w:cs="Times New Roman"/>
          <w:sz w:val="24"/>
          <w:szCs w:val="24"/>
        </w:rPr>
        <w:t>Essential Fish Habitat Mapper:</w:t>
      </w:r>
    </w:p>
    <w:p w:rsidR="00DB7D53" w:rsidRPr="003A59D9" w:rsidRDefault="00615A5A" w:rsidP="00705805">
      <w:pPr>
        <w:spacing w:after="0"/>
        <w:contextualSpacing/>
        <w:rPr>
          <w:rFonts w:ascii="Times New Roman" w:hAnsi="Times New Roman" w:cs="Times New Roman"/>
          <w:sz w:val="24"/>
          <w:szCs w:val="24"/>
        </w:rPr>
      </w:pPr>
      <w:hyperlink r:id="rId7" w:history="1">
        <w:r w:rsidR="00DB7D53" w:rsidRPr="003A59D9">
          <w:rPr>
            <w:rStyle w:val="Hyperlink"/>
            <w:rFonts w:ascii="Times New Roman" w:hAnsi="Times New Roman" w:cs="Times New Roman"/>
            <w:sz w:val="24"/>
            <w:szCs w:val="24"/>
          </w:rPr>
          <w:t>https://www.fisheries.noaa.gov/resource/map/essential-fish-habitat-mapper</w:t>
        </w:r>
      </w:hyperlink>
    </w:p>
    <w:p w:rsidR="00DB7D53" w:rsidRPr="003A59D9" w:rsidRDefault="00DB7D53" w:rsidP="00705805">
      <w:pPr>
        <w:spacing w:after="0"/>
        <w:contextualSpacing/>
        <w:rPr>
          <w:rFonts w:ascii="Times New Roman" w:hAnsi="Times New Roman" w:cs="Times New Roman"/>
          <w:sz w:val="24"/>
          <w:szCs w:val="24"/>
        </w:rPr>
      </w:pPr>
    </w:p>
    <w:p w:rsidR="00DB7D53" w:rsidRPr="003A59D9" w:rsidRDefault="00DB7D53" w:rsidP="00705805">
      <w:pPr>
        <w:spacing w:after="0"/>
        <w:contextualSpacing/>
        <w:rPr>
          <w:rFonts w:ascii="Times New Roman" w:hAnsi="Times New Roman" w:cs="Times New Roman"/>
          <w:sz w:val="24"/>
          <w:szCs w:val="24"/>
        </w:rPr>
      </w:pPr>
      <w:r w:rsidRPr="003A59D9">
        <w:rPr>
          <w:rFonts w:ascii="Times New Roman" w:hAnsi="Times New Roman" w:cs="Times New Roman"/>
          <w:sz w:val="24"/>
          <w:szCs w:val="24"/>
        </w:rPr>
        <w:t>NOAA Essential Fish Habitat Consultation Page:</w:t>
      </w:r>
    </w:p>
    <w:p w:rsidR="00DB7D53" w:rsidRPr="003A59D9" w:rsidRDefault="00615A5A" w:rsidP="00705805">
      <w:pPr>
        <w:spacing w:after="0"/>
        <w:contextualSpacing/>
        <w:rPr>
          <w:rFonts w:ascii="Times New Roman" w:hAnsi="Times New Roman" w:cs="Times New Roman"/>
          <w:sz w:val="24"/>
          <w:szCs w:val="24"/>
        </w:rPr>
      </w:pPr>
      <w:hyperlink r:id="rId8" w:history="1">
        <w:r w:rsidR="00DB7D53" w:rsidRPr="003A59D9">
          <w:rPr>
            <w:rStyle w:val="Hyperlink"/>
            <w:rFonts w:ascii="Times New Roman" w:hAnsi="Times New Roman" w:cs="Times New Roman"/>
            <w:sz w:val="24"/>
            <w:szCs w:val="24"/>
          </w:rPr>
          <w:t>https://www.fisheries.noaa.gov/national/habitat-conservation/consultations-essential-fish-habitat</w:t>
        </w:r>
      </w:hyperlink>
    </w:p>
    <w:p w:rsidR="00DB7D53" w:rsidRPr="003A59D9" w:rsidRDefault="00DB7D53" w:rsidP="00705805">
      <w:pPr>
        <w:spacing w:after="0"/>
        <w:contextualSpacing/>
        <w:rPr>
          <w:rFonts w:ascii="Times New Roman" w:hAnsi="Times New Roman" w:cs="Times New Roman"/>
          <w:sz w:val="24"/>
          <w:szCs w:val="24"/>
        </w:rPr>
      </w:pPr>
    </w:p>
    <w:p w:rsidR="00DB7D53" w:rsidRPr="003A59D9" w:rsidRDefault="00DB7D53" w:rsidP="00705805">
      <w:pPr>
        <w:spacing w:after="0"/>
        <w:contextualSpacing/>
        <w:rPr>
          <w:rFonts w:ascii="Times New Roman" w:hAnsi="Times New Roman" w:cs="Times New Roman"/>
          <w:sz w:val="24"/>
          <w:szCs w:val="24"/>
        </w:rPr>
      </w:pPr>
      <w:r w:rsidRPr="003A59D9">
        <w:rPr>
          <w:rFonts w:ascii="Times New Roman" w:hAnsi="Times New Roman" w:cs="Times New Roman"/>
          <w:sz w:val="24"/>
          <w:szCs w:val="24"/>
        </w:rPr>
        <w:t>Essential Fish Habitat Regional Contacts:</w:t>
      </w:r>
    </w:p>
    <w:p w:rsidR="00DB7D53" w:rsidRPr="003A59D9" w:rsidRDefault="00615A5A" w:rsidP="00705805">
      <w:pPr>
        <w:spacing w:after="0"/>
        <w:contextualSpacing/>
        <w:rPr>
          <w:rFonts w:ascii="Times New Roman" w:hAnsi="Times New Roman" w:cs="Times New Roman"/>
          <w:sz w:val="24"/>
          <w:szCs w:val="24"/>
        </w:rPr>
      </w:pPr>
      <w:hyperlink r:id="rId9" w:history="1">
        <w:r w:rsidR="00DB7D53" w:rsidRPr="003A59D9">
          <w:rPr>
            <w:rStyle w:val="Hyperlink"/>
            <w:rFonts w:ascii="Times New Roman" w:hAnsi="Times New Roman" w:cs="Times New Roman"/>
            <w:sz w:val="24"/>
            <w:szCs w:val="24"/>
          </w:rPr>
          <w:t>https://www.fisheries.noaa.gov/contact-directory/regional-essential-fish-habitat-coordinators</w:t>
        </w:r>
      </w:hyperlink>
    </w:p>
    <w:p w:rsidR="00DB7D53" w:rsidRPr="003A59D9" w:rsidRDefault="00DB7D53" w:rsidP="00705805">
      <w:pPr>
        <w:spacing w:after="0"/>
        <w:contextualSpacing/>
        <w:rPr>
          <w:rFonts w:ascii="Times New Roman" w:hAnsi="Times New Roman" w:cs="Times New Roman"/>
          <w:sz w:val="24"/>
          <w:szCs w:val="24"/>
        </w:rPr>
      </w:pPr>
    </w:p>
    <w:p w:rsidR="00DB7D53" w:rsidRPr="003A59D9" w:rsidRDefault="00DB7D53" w:rsidP="00705805">
      <w:pPr>
        <w:spacing w:after="0"/>
        <w:contextualSpacing/>
        <w:rPr>
          <w:rFonts w:ascii="Times New Roman" w:hAnsi="Times New Roman" w:cs="Times New Roman"/>
          <w:sz w:val="24"/>
          <w:szCs w:val="24"/>
        </w:rPr>
      </w:pPr>
      <w:r w:rsidRPr="003A59D9">
        <w:rPr>
          <w:rFonts w:ascii="Times New Roman" w:hAnsi="Times New Roman" w:cs="Times New Roman"/>
          <w:sz w:val="24"/>
          <w:szCs w:val="24"/>
        </w:rPr>
        <w:t>Essential Fish Habitat in Alaska:</w:t>
      </w:r>
    </w:p>
    <w:p w:rsidR="00DB7D53" w:rsidRPr="003A59D9" w:rsidRDefault="00615A5A" w:rsidP="00705805">
      <w:pPr>
        <w:spacing w:after="0"/>
        <w:contextualSpacing/>
        <w:rPr>
          <w:rFonts w:ascii="Times New Roman" w:hAnsi="Times New Roman" w:cs="Times New Roman"/>
          <w:sz w:val="24"/>
          <w:szCs w:val="24"/>
        </w:rPr>
      </w:pPr>
      <w:hyperlink r:id="rId10" w:history="1">
        <w:r w:rsidR="00DB7D53" w:rsidRPr="003A59D9">
          <w:rPr>
            <w:rStyle w:val="Hyperlink"/>
            <w:rFonts w:ascii="Times New Roman" w:hAnsi="Times New Roman" w:cs="Times New Roman"/>
            <w:sz w:val="24"/>
            <w:szCs w:val="24"/>
          </w:rPr>
          <w:t>https://www.fisheries.noaa.gov/alaska/habitat-conservation/essential-fish-habitat-efh-alaska</w:t>
        </w:r>
      </w:hyperlink>
    </w:p>
    <w:p w:rsidR="00DB7D53" w:rsidRPr="003A59D9" w:rsidRDefault="00DB7D53" w:rsidP="00705805">
      <w:pPr>
        <w:spacing w:after="0"/>
        <w:contextualSpacing/>
        <w:rPr>
          <w:rFonts w:ascii="Times New Roman" w:hAnsi="Times New Roman" w:cs="Times New Roman"/>
          <w:sz w:val="24"/>
          <w:szCs w:val="24"/>
        </w:rPr>
      </w:pPr>
    </w:p>
    <w:p w:rsidR="00DB7D53" w:rsidRPr="003A59D9" w:rsidRDefault="00DB7D53" w:rsidP="00705805">
      <w:pPr>
        <w:spacing w:after="0"/>
        <w:contextualSpacing/>
        <w:rPr>
          <w:rFonts w:ascii="Times New Roman" w:hAnsi="Times New Roman" w:cs="Times New Roman"/>
          <w:sz w:val="24"/>
          <w:szCs w:val="24"/>
        </w:rPr>
      </w:pPr>
      <w:r w:rsidRPr="003A59D9">
        <w:rPr>
          <w:rFonts w:ascii="Times New Roman" w:hAnsi="Times New Roman" w:cs="Times New Roman"/>
          <w:sz w:val="24"/>
          <w:szCs w:val="24"/>
        </w:rPr>
        <w:t>Also see google drive for:</w:t>
      </w:r>
    </w:p>
    <w:p w:rsidR="00DB7D53" w:rsidRPr="003A59D9" w:rsidRDefault="003A59D9" w:rsidP="003A59D9">
      <w:pPr>
        <w:spacing w:after="0"/>
        <w:contextualSpacing/>
        <w:rPr>
          <w:rFonts w:ascii="Times New Roman" w:hAnsi="Times New Roman" w:cs="Times New Roman"/>
          <w:sz w:val="24"/>
          <w:szCs w:val="24"/>
        </w:rPr>
      </w:pPr>
      <w:r>
        <w:rPr>
          <w:rFonts w:ascii="Times New Roman" w:hAnsi="Times New Roman" w:cs="Times New Roman"/>
          <w:sz w:val="24"/>
          <w:szCs w:val="24"/>
        </w:rPr>
        <w:t>1</w:t>
      </w:r>
      <w:r w:rsidR="00DB7D53" w:rsidRPr="003A59D9">
        <w:rPr>
          <w:rFonts w:ascii="Times New Roman" w:hAnsi="Times New Roman" w:cs="Times New Roman"/>
          <w:sz w:val="24"/>
          <w:szCs w:val="24"/>
        </w:rPr>
        <w:t>.</w:t>
      </w:r>
      <w:r w:rsidRPr="003A59D9">
        <w:rPr>
          <w:rFonts w:ascii="Times New Roman" w:hAnsi="Times New Roman" w:cs="Times New Roman"/>
          <w:sz w:val="24"/>
          <w:szCs w:val="24"/>
        </w:rPr>
        <w:t xml:space="preserve"> Preparing Essential Fish Habitat Assessments: A Guide for Federal Action Agencies (.pdf)</w:t>
      </w:r>
    </w:p>
    <w:p w:rsidR="003A59D9" w:rsidRPr="003A59D9" w:rsidRDefault="003A59D9" w:rsidP="003A59D9">
      <w:pPr>
        <w:spacing w:after="0"/>
        <w:contextualSpacing/>
        <w:rPr>
          <w:rFonts w:ascii="Times New Roman" w:hAnsi="Times New Roman" w:cs="Times New Roman"/>
          <w:sz w:val="24"/>
          <w:szCs w:val="24"/>
        </w:rPr>
      </w:pPr>
      <w:r w:rsidRPr="003A59D9">
        <w:rPr>
          <w:rFonts w:ascii="Times New Roman" w:hAnsi="Times New Roman" w:cs="Times New Roman"/>
          <w:sz w:val="24"/>
          <w:szCs w:val="24"/>
        </w:rPr>
        <w:t>2. North Pacific Fisheries Management Council HAPC Process Document (.pdf)</w:t>
      </w:r>
    </w:p>
    <w:p w:rsidR="003A59D9" w:rsidRPr="003A59D9" w:rsidRDefault="003A59D9" w:rsidP="003A59D9">
      <w:pPr>
        <w:spacing w:after="0"/>
        <w:contextualSpacing/>
        <w:rPr>
          <w:rFonts w:ascii="Times New Roman" w:hAnsi="Times New Roman" w:cs="Times New Roman"/>
          <w:sz w:val="24"/>
          <w:szCs w:val="24"/>
        </w:rPr>
      </w:pPr>
      <w:r w:rsidRPr="003A59D9">
        <w:rPr>
          <w:rFonts w:ascii="Times New Roman" w:hAnsi="Times New Roman" w:cs="Times New Roman"/>
          <w:sz w:val="24"/>
          <w:szCs w:val="24"/>
        </w:rPr>
        <w:t>3. Map of HPAC in Alaska (.pdf)</w:t>
      </w:r>
    </w:p>
    <w:p w:rsidR="003A59D9" w:rsidRPr="003A59D9" w:rsidRDefault="003A59D9" w:rsidP="003A59D9">
      <w:pPr>
        <w:spacing w:after="0"/>
        <w:contextualSpacing/>
        <w:rPr>
          <w:rFonts w:ascii="Times New Roman" w:hAnsi="Times New Roman" w:cs="Times New Roman"/>
          <w:sz w:val="24"/>
          <w:szCs w:val="24"/>
        </w:rPr>
      </w:pPr>
      <w:r w:rsidRPr="003A59D9">
        <w:rPr>
          <w:rFonts w:ascii="Times New Roman" w:hAnsi="Times New Roman" w:cs="Times New Roman"/>
          <w:sz w:val="24"/>
          <w:szCs w:val="24"/>
        </w:rPr>
        <w:lastRenderedPageBreak/>
        <w:t>4. NOAA National Marine Fisheries Service Essential Fish Habitat Consultation Guidance (.pdf)</w:t>
      </w:r>
    </w:p>
    <w:p w:rsidR="003A59D9" w:rsidRPr="003A59D9" w:rsidRDefault="003A59D9" w:rsidP="003A59D9">
      <w:pPr>
        <w:spacing w:after="0"/>
        <w:contextualSpacing/>
        <w:rPr>
          <w:rFonts w:ascii="Times New Roman" w:hAnsi="Times New Roman" w:cs="Times New Roman"/>
          <w:sz w:val="24"/>
          <w:szCs w:val="24"/>
        </w:rPr>
      </w:pPr>
      <w:r w:rsidRPr="003A59D9">
        <w:rPr>
          <w:rFonts w:ascii="Times New Roman" w:hAnsi="Times New Roman" w:cs="Times New Roman"/>
          <w:sz w:val="24"/>
          <w:szCs w:val="24"/>
        </w:rPr>
        <w:t>5. NOAA Fisheries Greater Atlantic Regional Fisheries Office Essential Fish Habitat (EFH) Assessment &amp; Fish and Wildlife Coordination Act (FWCA) Worksheet</w:t>
      </w:r>
    </w:p>
    <w:p w:rsidR="003A59D9" w:rsidRPr="003A59D9" w:rsidRDefault="003A59D9" w:rsidP="003A59D9">
      <w:pPr>
        <w:spacing w:after="0"/>
        <w:contextualSpacing/>
        <w:rPr>
          <w:rFonts w:ascii="Times New Roman" w:hAnsi="Times New Roman" w:cs="Times New Roman"/>
          <w:sz w:val="24"/>
          <w:szCs w:val="24"/>
        </w:rPr>
      </w:pPr>
      <w:r w:rsidRPr="003A59D9">
        <w:rPr>
          <w:rFonts w:ascii="Times New Roman" w:hAnsi="Times New Roman" w:cs="Times New Roman"/>
          <w:sz w:val="24"/>
          <w:szCs w:val="24"/>
        </w:rPr>
        <w:t>6. Example EFH Assessment from DOT at Kivalina (.pdf)</w:t>
      </w:r>
    </w:p>
    <w:sectPr w:rsidR="003A59D9" w:rsidRPr="003A5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811"/>
    <w:multiLevelType w:val="hybridMultilevel"/>
    <w:tmpl w:val="ECDA1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E721D"/>
    <w:multiLevelType w:val="hybridMultilevel"/>
    <w:tmpl w:val="912A6670"/>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55CCC"/>
    <w:multiLevelType w:val="multilevel"/>
    <w:tmpl w:val="A6B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86F5B"/>
    <w:multiLevelType w:val="hybridMultilevel"/>
    <w:tmpl w:val="9BC43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065145"/>
    <w:multiLevelType w:val="hybridMultilevel"/>
    <w:tmpl w:val="1E5E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11365"/>
    <w:multiLevelType w:val="hybridMultilevel"/>
    <w:tmpl w:val="8E2E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17E1F"/>
    <w:multiLevelType w:val="hybridMultilevel"/>
    <w:tmpl w:val="70C81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05"/>
    <w:rsid w:val="002A5B21"/>
    <w:rsid w:val="00345826"/>
    <w:rsid w:val="003A59D9"/>
    <w:rsid w:val="005A5DEF"/>
    <w:rsid w:val="00615A5A"/>
    <w:rsid w:val="006D2289"/>
    <w:rsid w:val="006E009D"/>
    <w:rsid w:val="00705805"/>
    <w:rsid w:val="009034A2"/>
    <w:rsid w:val="00DB7D53"/>
    <w:rsid w:val="00E024AB"/>
    <w:rsid w:val="00F0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CEF2"/>
  <w15:chartTrackingRefBased/>
  <w15:docId w15:val="{F62E4F93-0024-4716-9304-18F89B89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805"/>
    <w:rPr>
      <w:color w:val="0000FF"/>
      <w:u w:val="single"/>
    </w:rPr>
  </w:style>
  <w:style w:type="paragraph" w:styleId="ListParagraph">
    <w:name w:val="List Paragraph"/>
    <w:basedOn w:val="Normal"/>
    <w:uiPriority w:val="34"/>
    <w:qFormat/>
    <w:rsid w:val="00705805"/>
    <w:pPr>
      <w:ind w:left="720"/>
      <w:contextualSpacing/>
    </w:pPr>
  </w:style>
  <w:style w:type="paragraph" w:styleId="NormalWeb">
    <w:name w:val="Normal (Web)"/>
    <w:basedOn w:val="Normal"/>
    <w:uiPriority w:val="99"/>
    <w:semiHidden/>
    <w:unhideWhenUsed/>
    <w:rsid w:val="00DB7D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7677">
      <w:bodyDiv w:val="1"/>
      <w:marLeft w:val="0"/>
      <w:marRight w:val="0"/>
      <w:marTop w:val="0"/>
      <w:marBottom w:val="0"/>
      <w:divBdr>
        <w:top w:val="none" w:sz="0" w:space="0" w:color="auto"/>
        <w:left w:val="none" w:sz="0" w:space="0" w:color="auto"/>
        <w:bottom w:val="none" w:sz="0" w:space="0" w:color="auto"/>
        <w:right w:val="none" w:sz="0" w:space="0" w:color="auto"/>
      </w:divBdr>
    </w:div>
    <w:div w:id="12335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national/habitat-conservation/consultations-essential-fish-habitat" TargetMode="External"/><Relationship Id="rId3" Type="http://schemas.openxmlformats.org/officeDocument/2006/relationships/settings" Target="settings.xml"/><Relationship Id="rId7" Type="http://schemas.openxmlformats.org/officeDocument/2006/relationships/hyperlink" Target="https://www.fisheries.noaa.gov/resource/map/essential-fish-habitat-mapp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fg.alaska.gov/sf/SARR/AWC/index.cfm?ADFG=main.interactive" TargetMode="External"/><Relationship Id="rId11" Type="http://schemas.openxmlformats.org/officeDocument/2006/relationships/fontTable" Target="fontTable.xml"/><Relationship Id="rId5" Type="http://schemas.openxmlformats.org/officeDocument/2006/relationships/hyperlink" Target="https://www.fisheries.noaa.gov/resource/map/essential-fish-habitat-mapper" TargetMode="External"/><Relationship Id="rId10" Type="http://schemas.openxmlformats.org/officeDocument/2006/relationships/hyperlink" Target="https://www.fisheries.noaa.gov/alaska/habitat-conservation/essential-fish-habitat-efh-alaska" TargetMode="External"/><Relationship Id="rId4" Type="http://schemas.openxmlformats.org/officeDocument/2006/relationships/webSettings" Target="webSettings.xml"/><Relationship Id="rId9" Type="http://schemas.openxmlformats.org/officeDocument/2006/relationships/hyperlink" Target="https://www.fisheries.noaa.gov/contact-directory/regional-essential-fish-habitat-coord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casmoot</dc:creator>
  <cp:keywords/>
  <dc:description/>
  <cp:lastModifiedBy>casmoot</cp:lastModifiedBy>
  <cp:revision>6</cp:revision>
  <dcterms:created xsi:type="dcterms:W3CDTF">2020-04-15T04:39:00Z</dcterms:created>
  <dcterms:modified xsi:type="dcterms:W3CDTF">2020-04-15T23:07:00Z</dcterms:modified>
</cp:coreProperties>
</file>